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הצהרת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יבואן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עבור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יבוא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טובין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שהם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דוגמאות</w:t>
      </w:r>
    </w:p>
    <w:p w:rsidR="00000000" w:rsidDel="00000000" w:rsidP="00000000" w:rsidRDefault="00000000" w:rsidRPr="00000000" w14:paraId="00000002">
      <w:pPr>
        <w:bidi w:val="1"/>
        <w:spacing w:line="36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5403850" cy="7175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6200" y="3369900"/>
                          <a:ext cx="5379600" cy="8202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160" w:before="0" w:line="360"/>
                              <w:ind w:left="0" w:right="325" w:firstLine="0"/>
                              <w:jc w:val="center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David" w:cs="David" w:eastAsia="David" w:hAnsi="Davi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בהתאם לסעיף 9(א)(6) לחוק התקנים התשי"ג-1953, הטובין המיובאים מיועדים לדוגמאות שאינן מיועדות לשיווק והפצה לציבור, ולכן הטובין פטורים מעמידה בדרישות תקן רשמי.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228600</wp:posOffset>
                </wp:positionV>
                <wp:extent cx="5403850" cy="7175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3850" cy="717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36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לכבוד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במשרד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הכלכלה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והתעשייה</w:t>
      </w:r>
    </w:p>
    <w:p w:rsidR="00000000" w:rsidDel="00000000" w:rsidP="00000000" w:rsidRDefault="00000000" w:rsidRPr="00000000" w14:paraId="00000006">
      <w:pPr>
        <w:bidi w:val="1"/>
        <w:spacing w:line="360" w:lineRule="auto"/>
        <w:jc w:val="both"/>
        <w:rPr>
          <w:i w:val="1"/>
        </w:rPr>
      </w:pPr>
      <w:r w:rsidDel="00000000" w:rsidR="00000000" w:rsidRPr="00000000">
        <w:rPr>
          <w:b w:val="1"/>
          <w:rtl w:val="1"/>
        </w:rPr>
        <w:t xml:space="preserve">הערה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1"/>
        </w:rPr>
        <w:t xml:space="preserve">נוסח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ההצהרה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הינו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בפורמט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0"/>
        </w:rPr>
        <w:t xml:space="preserve">word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בכדי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לאפשר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מילויו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הפשוט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על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ידי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המשתמשים</w:t>
      </w:r>
      <w:r w:rsidDel="00000000" w:rsidR="00000000" w:rsidRPr="00000000">
        <w:rPr>
          <w:i w:val="1"/>
          <w:rtl w:val="1"/>
        </w:rPr>
        <w:t xml:space="preserve">.  </w:t>
      </w:r>
      <w:r w:rsidDel="00000000" w:rsidR="00000000" w:rsidRPr="00000000">
        <w:rPr>
          <w:i w:val="1"/>
          <w:rtl w:val="1"/>
        </w:rPr>
        <w:t xml:space="preserve">הנוסח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המחייב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הוא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הנוסח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המופיע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בהנחיות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והוראות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הממונה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על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התקינה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לעניין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יבוא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טובין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שחל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עליהם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תקן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רשמי</w:t>
      </w:r>
      <w:r w:rsidDel="00000000" w:rsidR="00000000" w:rsidRPr="00000000">
        <w:rPr>
          <w:i w:val="1"/>
          <w:rtl w:val="1"/>
        </w:rPr>
        <w:t xml:space="preserve">. </w:t>
      </w:r>
    </w:p>
    <w:p w:rsidR="00000000" w:rsidDel="00000000" w:rsidP="00000000" w:rsidRDefault="00000000" w:rsidRPr="00000000" w14:paraId="00000007">
      <w:pPr>
        <w:bidi w:val="1"/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1"/>
        </w:rPr>
        <w:t xml:space="preserve">חל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איסור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מוחלט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לבצע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שינוי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כלשהו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בנוסח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ההצהרה</w:t>
      </w:r>
      <w:r w:rsidDel="00000000" w:rsidR="00000000" w:rsidRPr="00000000">
        <w:rPr>
          <w:i w:val="1"/>
          <w:rtl w:val="1"/>
        </w:rPr>
        <w:t xml:space="preserve"> (</w:t>
      </w:r>
      <w:r w:rsidDel="00000000" w:rsidR="00000000" w:rsidRPr="00000000">
        <w:rPr>
          <w:i w:val="1"/>
          <w:rtl w:val="1"/>
        </w:rPr>
        <w:t xml:space="preserve">ניתן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אך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ורק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למלא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הנדרש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במקומות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הרלוונטיים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בקובץ</w:t>
      </w:r>
      <w:r w:rsidDel="00000000" w:rsidR="00000000" w:rsidRPr="00000000">
        <w:rPr>
          <w:i w:val="1"/>
          <w:rtl w:val="1"/>
        </w:rPr>
        <w:t xml:space="preserve">). </w:t>
      </w:r>
    </w:p>
    <w:p w:rsidR="00000000" w:rsidDel="00000000" w:rsidP="00000000" w:rsidRDefault="00000000" w:rsidRPr="00000000" w14:paraId="00000008">
      <w:pPr>
        <w:bidi w:val="1"/>
        <w:spacing w:line="360" w:lineRule="auto"/>
        <w:jc w:val="both"/>
        <w:rPr>
          <w:i w:val="1"/>
        </w:rPr>
      </w:pPr>
      <w:r w:rsidDel="00000000" w:rsidR="00000000" w:rsidRPr="00000000">
        <w:rPr>
          <w:i w:val="1"/>
          <w:rtl w:val="1"/>
        </w:rPr>
        <w:t xml:space="preserve">הצהרה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חתומה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מהווה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ראיה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חלוטה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לכך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שהמצהיר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הצהיר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נוסח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ההצהרה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המלא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בנוסחו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המחייב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ולצרכי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בחינת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עמידת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המצהיר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בתוכן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הצהרתו</w:t>
      </w:r>
      <w:r w:rsidDel="00000000" w:rsidR="00000000" w:rsidRPr="00000000">
        <w:rPr>
          <w:i w:val="1"/>
          <w:rtl w:val="1"/>
        </w:rPr>
        <w:t xml:space="preserve">, </w:t>
      </w:r>
      <w:r w:rsidDel="00000000" w:rsidR="00000000" w:rsidRPr="00000000">
        <w:rPr>
          <w:i w:val="1"/>
          <w:rtl w:val="1"/>
        </w:rPr>
        <w:t xml:space="preserve">יראו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את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השינויים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האמורים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כאילו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לא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נעשו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כלל</w:t>
      </w:r>
      <w:r w:rsidDel="00000000" w:rsidR="00000000" w:rsidRPr="00000000">
        <w:rPr>
          <w:i w:val="1"/>
          <w:rtl w:val="1"/>
        </w:rPr>
        <w:t xml:space="preserve">. </w:t>
      </w:r>
    </w:p>
    <w:p w:rsidR="00000000" w:rsidDel="00000000" w:rsidP="00000000" w:rsidRDefault="00000000" w:rsidRPr="00000000" w14:paraId="00000009">
      <w:pPr>
        <w:bidi w:val="1"/>
        <w:spacing w:line="360" w:lineRule="auto"/>
        <w:jc w:val="both"/>
        <w:rPr/>
      </w:pPr>
      <w:r w:rsidDel="00000000" w:rsidR="00000000" w:rsidRPr="00000000">
        <w:rPr>
          <w:i w:val="1"/>
          <w:rtl w:val="1"/>
        </w:rPr>
        <w:t xml:space="preserve">מבלי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לגרוע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מהאמור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לעיל</w:t>
      </w:r>
      <w:r w:rsidDel="00000000" w:rsidR="00000000" w:rsidRPr="00000000">
        <w:rPr>
          <w:i w:val="1"/>
          <w:rtl w:val="1"/>
        </w:rPr>
        <w:t xml:space="preserve">, </w:t>
      </w:r>
      <w:r w:rsidDel="00000000" w:rsidR="00000000" w:rsidRPr="00000000">
        <w:rPr>
          <w:i w:val="1"/>
          <w:rtl w:val="1"/>
        </w:rPr>
        <w:t xml:space="preserve">ככל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שיימצא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בוצע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שינוי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בנוסח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ההצהרה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מבלי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שדווח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על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כך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באופן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מפורט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ומפורש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מראש</w:t>
      </w:r>
      <w:r w:rsidDel="00000000" w:rsidR="00000000" w:rsidRPr="00000000">
        <w:rPr>
          <w:i w:val="1"/>
          <w:rtl w:val="1"/>
        </w:rPr>
        <w:t xml:space="preserve">, </w:t>
      </w:r>
      <w:r w:rsidDel="00000000" w:rsidR="00000000" w:rsidRPr="00000000">
        <w:rPr>
          <w:i w:val="1"/>
          <w:rtl w:val="1"/>
        </w:rPr>
        <w:t xml:space="preserve">עלול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להיחשב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כצירוף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מסמך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שקרי</w:t>
      </w:r>
      <w:r w:rsidDel="00000000" w:rsidR="00000000" w:rsidRPr="00000000">
        <w:rPr>
          <w:i w:val="1"/>
          <w:rtl w:val="1"/>
        </w:rPr>
        <w:t xml:space="preserve">, </w:t>
      </w:r>
      <w:r w:rsidDel="00000000" w:rsidR="00000000" w:rsidRPr="00000000">
        <w:rPr>
          <w:i w:val="1"/>
          <w:rtl w:val="1"/>
        </w:rPr>
        <w:t xml:space="preserve">על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כל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המשתמע</w:t>
      </w:r>
      <w:r w:rsidDel="00000000" w:rsidR="00000000" w:rsidRPr="00000000">
        <w:rPr>
          <w:i w:val="1"/>
          <w:rtl w:val="1"/>
        </w:rPr>
        <w:t xml:space="preserve"> </w:t>
      </w:r>
      <w:r w:rsidDel="00000000" w:rsidR="00000000" w:rsidRPr="00000000">
        <w:rPr>
          <w:i w:val="1"/>
          <w:rtl w:val="1"/>
        </w:rPr>
        <w:t xml:space="preserve">מכך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line="360" w:lineRule="auto"/>
        <w:ind w:right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jc w:val="both"/>
        <w:rPr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בהצהרתי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זו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מאשר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העברת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המידע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הרלוונטי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לצרכי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בקרה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מהממונה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על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התקינה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למעבדת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הבדיקה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המבצעת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הבקרה</w:t>
      </w:r>
      <w:r w:rsidDel="00000000" w:rsidR="00000000" w:rsidRPr="00000000">
        <w:rPr>
          <w:b w:val="1"/>
          <w:i w:val="1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C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120" w:before="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-</w:t>
      </w:r>
    </w:p>
    <w:p w:rsidR="00000000" w:rsidDel="00000000" w:rsidP="00000000" w:rsidRDefault="00000000" w:rsidRPr="00000000" w14:paraId="0000000F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יבואן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כתובת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היבואן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info@praguepoint.co.il</w:t>
      </w:r>
    </w:p>
    <w:p w:rsidR="00000000" w:rsidDel="00000000" w:rsidP="00000000" w:rsidRDefault="00000000" w:rsidRPr="00000000" w14:paraId="00000010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מלכ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40" w:before="120" w:line="360" w:lineRule="auto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המשלוח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70" w:vertAnchor="text" w:horzAnchor="text" w:tblpX="1416" w:tblpY="0"/>
        <w:bidiVisual w:val="1"/>
        <w:tblW w:w="8055.0" w:type="dxa"/>
        <w:jc w:val="left"/>
        <w:tblLayout w:type="fixed"/>
        <w:tblLook w:val="0400"/>
      </w:tblPr>
      <w:tblGrid>
        <w:gridCol w:w="1740"/>
        <w:gridCol w:w="2625"/>
        <w:gridCol w:w="1980"/>
        <w:gridCol w:w="1710"/>
        <w:tblGridChange w:id="0">
          <w:tblGrid>
            <w:gridCol w:w="1740"/>
            <w:gridCol w:w="2625"/>
            <w:gridCol w:w="1980"/>
            <w:gridCol w:w="1710"/>
          </w:tblGrid>
        </w:tblGridChange>
      </w:tblGrid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מס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'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חשבון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ספק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מס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'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שטר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מטען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line="360" w:lineRule="auto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מס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'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הצהרת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יבוא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bidi w:val="1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נמל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יבוא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/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rtl w:val="1"/>
              </w:rPr>
              <w:t xml:space="preserve">מעבר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line="360" w:lineRule="auto"/>
              <w:jc w:val="both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after="240" w:before="120"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240" w:before="120" w:line="360" w:lineRule="auto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360" w:lineRule="auto"/>
        <w:ind w:left="141" w:right="0" w:hanging="36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מצהיר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מייבא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בהסתמך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הצהרתי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ותואמים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לפרטי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2"/>
        <w:tblpPr w:leftFromText="180" w:rightFromText="180" w:topFromText="0" w:bottomFromText="0" w:vertAnchor="text" w:horzAnchor="text" w:tblpX="-750" w:tblpY="17"/>
        <w:bidiVisual w:val="1"/>
        <w:tblW w:w="10365.0" w:type="dxa"/>
        <w:jc w:val="left"/>
        <w:tblLayout w:type="fixed"/>
        <w:tblLook w:val="0400"/>
      </w:tblPr>
      <w:tblGrid>
        <w:gridCol w:w="735"/>
        <w:gridCol w:w="1395"/>
        <w:gridCol w:w="2040"/>
        <w:gridCol w:w="2025"/>
        <w:gridCol w:w="990"/>
        <w:gridCol w:w="3180"/>
        <w:tblGridChange w:id="0">
          <w:tblGrid>
            <w:gridCol w:w="735"/>
            <w:gridCol w:w="1395"/>
            <w:gridCol w:w="2040"/>
            <w:gridCol w:w="2025"/>
            <w:gridCol w:w="990"/>
            <w:gridCol w:w="3180"/>
          </w:tblGrid>
        </w:tblGridChange>
      </w:tblGrid>
      <w:tr>
        <w:trPr>
          <w:cantSplit w:val="0"/>
          <w:trHeight w:val="8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מס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'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פרט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מכס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תיאור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טובין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br w:type="textWrapping"/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כולל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דגם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יצרן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וכתובתו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ארץ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ייצור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שם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הספק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1"/>
              </w:rPr>
              <w:t xml:space="preserve">וכתובתו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bidi w:val="1"/>
              <w:spacing w:after="120" w:before="120" w:line="36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bidi w:val="1"/>
        <w:spacing w:after="120" w:before="120" w:line="360" w:lineRule="auto"/>
        <w:jc w:val="center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spacing w:after="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spacing w:after="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spacing w:after="0" w:lineRule="auto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מצהיר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8">
      <w:pPr>
        <w:bidi w:val="1"/>
        <w:spacing w:after="0" w:lineRule="auto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0" w:right="325" w:hanging="357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המיובאים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מיועדים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לשיווק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ולהפצה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לציבור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בגבולות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0" w:right="0" w:hanging="357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מיובאים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מדגם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כמפורט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אישור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חריג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בכתב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מחזיק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באישור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0" w:right="0" w:hanging="357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קראתי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הממונה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התקינה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מכיר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יבוא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הטובין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  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0" w:right="0" w:hanging="357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להצהיר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ויימצא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שהצהרתי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כוזבת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כוזב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שגוי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צפוי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לסנקציות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הקבועות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שהטובין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מיובאים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עבור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212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חברה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:___________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כתובת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_________________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דוא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212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עמותה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מלכ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_______________  </w:t>
      </w:r>
    </w:p>
    <w:p w:rsidR="00000000" w:rsidDel="00000000" w:rsidP="00000000" w:rsidRDefault="00000000" w:rsidRPr="00000000" w14:paraId="00000061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after="120" w:before="120" w:line="360" w:lineRule="auto"/>
        <w:ind w:right="142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מחזיק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בהצהרה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וככל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שאידרש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אגיש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לממונה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התקינה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במשרד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הכלכלה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התעשייה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פקודת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היבוא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והיצוא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נוסח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-1979,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צו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היבוא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והיצוא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קבוצות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יבוא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),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התשפ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-2022,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התקינה</w:t>
      </w:r>
      <w:r w:rsidDel="00000000" w:rsidR="00000000" w:rsidRPr="00000000">
        <w:rPr>
          <w:rFonts w:ascii="David" w:cs="David" w:eastAsia="David" w:hAnsi="David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יבוא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טובין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שחל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תקן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רשמי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הנחיות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והוראות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הממונה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התקינה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לבקרת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משלוחים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לטובין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מיובאים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עדכוניהם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המפורסמים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באתר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הכלכלה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והתעשייה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spacing w:after="120" w:before="120"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חתימתי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הצהרתי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לעניין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טובין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אלו</w:t>
      </w:r>
    </w:p>
    <w:p w:rsidR="00000000" w:rsidDel="00000000" w:rsidP="00000000" w:rsidRDefault="00000000" w:rsidRPr="00000000" w14:paraId="0000006B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6hjjhdrfi6ub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nck8gl4fkde4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ku24l3ssnbb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bep50d826l54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1fob9t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120" w:before="120" w:line="36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______________                  _________________</w:t>
        <w:tab/>
        <w:tab/>
        <w:t xml:space="preserve">   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0"/>
        </w:rPr>
        <w:t xml:space="preserve">__________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1">
      <w:pPr>
        <w:bidi w:val="1"/>
        <w:spacing w:after="120" w:before="120" w:line="36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חותמת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היבואן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ab/>
        <w:tab/>
        <w:t xml:space="preserve">     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חתימה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ותפקיד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 </w:t>
        <w:tab/>
        <w:t xml:space="preserve">       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תאריך</w:t>
      </w: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72">
      <w:pPr>
        <w:bidi w:val="1"/>
        <w:spacing w:line="360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440" w:left="1418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avid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212" w:hanging="360"/>
      </w:pPr>
      <w:rPr/>
    </w:lvl>
    <w:lvl w:ilvl="1">
      <w:start w:val="1"/>
      <w:numFmt w:val="lowerLetter"/>
      <w:lvlText w:val="%2."/>
      <w:lvlJc w:val="left"/>
      <w:pPr>
        <w:ind w:left="932" w:hanging="360"/>
      </w:pPr>
      <w:rPr/>
    </w:lvl>
    <w:lvl w:ilvl="2">
      <w:start w:val="1"/>
      <w:numFmt w:val="lowerRoman"/>
      <w:lvlText w:val="%3."/>
      <w:lvlJc w:val="right"/>
      <w:pPr>
        <w:ind w:left="1652" w:hanging="180"/>
      </w:pPr>
      <w:rPr/>
    </w:lvl>
    <w:lvl w:ilvl="3">
      <w:start w:val="1"/>
      <w:numFmt w:val="decimal"/>
      <w:lvlText w:val="%4."/>
      <w:lvlJc w:val="left"/>
      <w:pPr>
        <w:ind w:left="2372" w:hanging="360"/>
      </w:pPr>
      <w:rPr/>
    </w:lvl>
    <w:lvl w:ilvl="4">
      <w:start w:val="1"/>
      <w:numFmt w:val="lowerLetter"/>
      <w:lvlText w:val="%5."/>
      <w:lvlJc w:val="left"/>
      <w:pPr>
        <w:ind w:left="3092" w:hanging="360"/>
      </w:pPr>
      <w:rPr/>
    </w:lvl>
    <w:lvl w:ilvl="5">
      <w:start w:val="1"/>
      <w:numFmt w:val="lowerRoman"/>
      <w:lvlText w:val="%6."/>
      <w:lvlJc w:val="right"/>
      <w:pPr>
        <w:ind w:left="3812" w:hanging="180"/>
      </w:pPr>
      <w:rPr/>
    </w:lvl>
    <w:lvl w:ilvl="6">
      <w:start w:val="1"/>
      <w:numFmt w:val="decimal"/>
      <w:lvlText w:val="%7."/>
      <w:lvlJc w:val="left"/>
      <w:pPr>
        <w:ind w:left="4532" w:hanging="360"/>
      </w:pPr>
      <w:rPr/>
    </w:lvl>
    <w:lvl w:ilvl="7">
      <w:start w:val="1"/>
      <w:numFmt w:val="lowerLetter"/>
      <w:lvlText w:val="%8."/>
      <w:lvlJc w:val="left"/>
      <w:pPr>
        <w:ind w:left="5252" w:hanging="360"/>
      </w:pPr>
      <w:rPr/>
    </w:lvl>
    <w:lvl w:ilvl="8">
      <w:start w:val="1"/>
      <w:numFmt w:val="lowerRoman"/>
      <w:lvlText w:val="%9."/>
      <w:lvlJc w:val="right"/>
      <w:pPr>
        <w:ind w:left="597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33AB1"/>
    <w:pPr>
      <w:bidi w:val="1"/>
    </w:pPr>
    <w:rPr>
      <w:rFonts w:asciiTheme="minorHAnsi" w:cstheme="minorBidi" w:hAnsiTheme="minorHAnsi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2D5741"/>
    <w:pPr>
      <w:ind w:left="720"/>
      <w:contextualSpacing w:val="1"/>
    </w:pPr>
  </w:style>
  <w:style w:type="table" w:styleId="a4">
    <w:name w:val="Table Grid"/>
    <w:basedOn w:val="a1"/>
    <w:uiPriority w:val="39"/>
    <w:rsid w:val="002D5741"/>
    <w:pPr>
      <w:spacing w:after="0" w:line="240" w:lineRule="auto"/>
    </w:pPr>
    <w:rPr>
      <w:rFonts w:ascii="David" w:cs="David" w:hAnsi="David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tr2RyW12hzKHsNdQTnl6diFJg==">CgMxLjAyCGguZ2pkZ3hzMgloLjMwajB6bGwyDmguNmhqamhkcmZpNnViMg5oLm5jazhnbDRma2RlNDIOaC5rdTI0bDNzc25iYnMyDmguYmVwNTBkODI2bDU0MgloLjFmb2I5dGU4AHIhMVEydWM1cWpaQlNIU0xzdzVWYW1ycGR4Z0lRYTZ5ck5X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2024-11-10T08:14:00Z</dcterms:created>
  <dc:creator>אסתר בדלבייב</dc:creator>
</cp:coreProperties>
</file>